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Verdana" w:cs="Times New Roman"/>
          <w:i/>
          <w:iCs/>
          <w:color w:val="333333"/>
          <w:shd w:val="clear" w:color="auto" w:fill="FFFFFF"/>
        </w:rPr>
      </w:pPr>
      <w:r>
        <w:rPr>
          <w:rFonts w:hint="eastAsia"/>
        </w:rPr>
        <w:tab/>
      </w:r>
      <w:r>
        <w:rPr>
          <w:rFonts w:ascii="Times New Roman" w:hAnsi="Times New Roman" w:eastAsia="Verdana" w:cs="Times New Roman"/>
          <w:i/>
          <w:iCs/>
          <w:color w:val="333333"/>
          <w:shd w:val="clear" w:color="auto" w:fill="FFFFFF"/>
        </w:rPr>
        <w:t>Systematic Review</w:t>
      </w:r>
    </w:p>
    <w:p>
      <w:pPr>
        <w:pStyle w:val="10"/>
        <w:rPr>
          <w:i/>
          <w:iCs/>
        </w:rPr>
      </w:pPr>
      <w:r>
        <w:rPr>
          <w:rFonts w:ascii="Times New Roman" w:hAnsi="Times New Roman"/>
          <w:b/>
          <w:bCs/>
          <w:sz w:val="36"/>
          <w:szCs w:val="36"/>
        </w:rPr>
        <w:t>Diagnostic accuracy of left atrial/left atrial appendage thrombus in patients with atrial fibrillation:a systematic review and network meta-analysis</w:t>
      </w:r>
    </w:p>
    <w:p>
      <w:pPr>
        <w:pStyle w:val="11"/>
        <w:rPr>
          <w:rFonts w:hint="default" w:ascii="Times New Roman" w:hAnsi="Times New Roman" w:cs="Times New Roman"/>
          <w:sz w:val="18"/>
          <w:szCs w:val="18"/>
          <w:vertAlign w:val="superscript"/>
        </w:rPr>
      </w:pPr>
      <w:r>
        <w:rPr>
          <w:rFonts w:hint="default" w:ascii="Times New Roman" w:hAnsi="Times New Roman" w:cs="Times New Roman"/>
          <w:sz w:val="18"/>
          <w:szCs w:val="18"/>
        </w:rPr>
        <w:t>Ruirui Song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1†</w:t>
      </w:r>
      <w:r>
        <w:rPr>
          <w:rFonts w:hint="default" w:ascii="Times New Roman" w:hAnsi="Times New Roman" w:cs="Times New Roman"/>
          <w:sz w:val="18"/>
          <w:szCs w:val="18"/>
        </w:rPr>
        <w:t>,Fang Liu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1†</w:t>
      </w:r>
      <w:r>
        <w:rPr>
          <w:rFonts w:hint="default" w:ascii="Times New Roman" w:hAnsi="Times New Roman" w:cs="Times New Roman"/>
          <w:sz w:val="18"/>
          <w:szCs w:val="18"/>
        </w:rPr>
        <w:t>,Xiaojing Shi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1†</w:t>
      </w:r>
      <w:r>
        <w:rPr>
          <w:rFonts w:hint="default" w:ascii="Times New Roman" w:hAnsi="Times New Roman" w:cs="Times New Roman"/>
          <w:sz w:val="18"/>
          <w:szCs w:val="18"/>
        </w:rPr>
        <w:t>,Hongmei Gao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</w:t>
      </w:r>
      <w:r>
        <w:rPr>
          <w:rFonts w:hint="default" w:ascii="Times New Roman" w:hAnsi="Times New Roman" w:cs="Times New Roman"/>
          <w:sz w:val="18"/>
          <w:szCs w:val="18"/>
        </w:rPr>
        <w:t>*,Jun Chen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</w:t>
      </w:r>
      <w:r>
        <w:rPr>
          <w:rFonts w:hint="default" w:ascii="Times New Roman" w:hAnsi="Times New Roman" w:cs="Times New Roman"/>
          <w:sz w:val="18"/>
          <w:szCs w:val="18"/>
        </w:rPr>
        <w:t>,Xuefeng Guo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</w:t>
      </w:r>
      <w:r>
        <w:rPr>
          <w:rFonts w:hint="default" w:ascii="Times New Roman" w:hAnsi="Times New Roman" w:cs="Times New Roman"/>
          <w:sz w:val="18"/>
          <w:szCs w:val="18"/>
        </w:rPr>
        <w:t>,Jian Huang</w:t>
      </w: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</w:t>
      </w:r>
    </w:p>
    <w:p>
      <w:pPr>
        <w:pStyle w:val="11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default" w:ascii="Times New Roman" w:hAnsi="Times New Roman" w:cs="Times New Roman"/>
          <w:sz w:val="18"/>
          <w:szCs w:val="18"/>
          <w:vertAlign w:val="superscript"/>
        </w:rPr>
        <w:t>1</w:t>
      </w:r>
      <w:r>
        <w:rPr>
          <w:rFonts w:hint="default" w:ascii="Times New Roman" w:hAnsi="Times New Roman" w:cs="Times New Roman"/>
          <w:sz w:val="18"/>
          <w:szCs w:val="18"/>
        </w:rPr>
        <w:t>Cardiology,The Second Affiliated Hospital of Shandong University of Traditional Chinese Medicine,Jinan,250002,China</w:t>
      </w:r>
    </w:p>
    <w:p>
      <w:pPr>
        <w:pStyle w:val="11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default" w:ascii="Times New Roman" w:hAnsi="Times New Roman" w:cs="Times New Roman"/>
          <w:sz w:val="18"/>
          <w:szCs w:val="18"/>
        </w:rPr>
        <w:t xml:space="preserve">Correspondence: </w:t>
      </w:r>
      <w:r>
        <w:rPr>
          <w:rFonts w:hint="default" w:ascii="Times New Roman" w:hAnsi="Times New Roman" w:cs="Times New Roman"/>
          <w:sz w:val="18"/>
          <w:szCs w:val="18"/>
        </w:rPr>
        <w:fldChar w:fldCharType="begin"/>
      </w:r>
      <w:r>
        <w:rPr>
          <w:rFonts w:hint="default" w:ascii="Times New Roman" w:hAnsi="Times New Roman" w:cs="Times New Roman"/>
          <w:sz w:val="18"/>
          <w:szCs w:val="18"/>
        </w:rPr>
        <w:instrText xml:space="preserve"> HYPERLINK "mailto:gaohongmeia@163.com" </w:instrText>
      </w:r>
      <w:r>
        <w:rPr>
          <w:rFonts w:hint="default" w:ascii="Times New Roman" w:hAnsi="Times New Roman" w:cs="Times New Roman"/>
          <w:sz w:val="18"/>
          <w:szCs w:val="18"/>
        </w:rPr>
        <w:fldChar w:fldCharType="separate"/>
      </w:r>
      <w:r>
        <w:rPr>
          <w:rStyle w:val="9"/>
          <w:rFonts w:hint="default" w:ascii="Times New Roman" w:hAnsi="Times New Roman" w:cs="Times New Roman"/>
          <w:sz w:val="18"/>
          <w:szCs w:val="18"/>
        </w:rPr>
        <w:t>gaohongmeia@163.com</w:t>
      </w:r>
      <w:r>
        <w:rPr>
          <w:rStyle w:val="9"/>
          <w:rFonts w:hint="default" w:ascii="Times New Roman" w:hAnsi="Times New Roman" w:cs="Times New Roman"/>
          <w:sz w:val="18"/>
          <w:szCs w:val="18"/>
        </w:rPr>
        <w:fldChar w:fldCharType="end"/>
      </w:r>
      <w:r>
        <w:rPr>
          <w:rFonts w:hint="default" w:ascii="Times New Roman" w:hAnsi="Times New Roman" w:cs="Times New Roman" w:eastAsiaTheme="minorEastAsia"/>
          <w:sz w:val="18"/>
          <w:szCs w:val="18"/>
        </w:rPr>
        <w:t>(</w:t>
      </w:r>
      <w:r>
        <w:rPr>
          <w:rFonts w:hint="default" w:ascii="Times New Roman" w:hAnsi="Times New Roman" w:cs="Times New Roman"/>
          <w:sz w:val="18"/>
          <w:szCs w:val="18"/>
        </w:rPr>
        <w:t>Hongmei Gao)</w:t>
      </w:r>
    </w:p>
    <w:p>
      <w:pPr>
        <w:pStyle w:val="11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/>
          <w:sz w:val="18"/>
          <w:szCs w:val="18"/>
        </w:rPr>
        <w:t>Department:Cardiology,The Second Affiliated Hospital of Shandong University of Traditional Chinese Medicine,Jinan,250002,China</w:t>
      </w:r>
    </w:p>
    <w:p>
      <w:pPr>
        <w:ind w:left="0" w:leftChars="0" w:firstLine="0" w:firstLineChars="0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18"/>
          <w:szCs w:val="18"/>
          <w:lang w:val="en-US" w:eastAsia="zh-CN" w:bidi="ar"/>
        </w:rPr>
        <w:t>Supplementary Table 1.</w:t>
      </w:r>
      <w:r>
        <w:rPr>
          <w:rFonts w:hint="default" w:ascii="Times New Roman" w:hAnsi="Times New Roman" w:cs="Times New Roman"/>
          <w:b/>
          <w:bCs/>
          <w:sz w:val="18"/>
          <w:szCs w:val="18"/>
        </w:rPr>
        <w:t xml:space="preserve"> Search strategy on PubMed.</w:t>
      </w:r>
    </w:p>
    <w:tbl>
      <w:tblPr>
        <w:tblStyle w:val="6"/>
        <w:tblpPr w:leftFromText="180" w:rightFromText="180" w:vertAnchor="text" w:horzAnchor="page" w:tblpX="1452" w:tblpY="573"/>
        <w:tblOverlap w:val="never"/>
        <w:tblW w:w="883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327"/>
        <w:gridCol w:w="74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Search</w:t>
            </w:r>
          </w:p>
        </w:tc>
        <w:tc>
          <w:tcPr>
            <w:tcW w:w="7327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Query</w:t>
            </w:r>
          </w:p>
        </w:tc>
        <w:tc>
          <w:tcPr>
            <w:tcW w:w="746" w:type="dxa"/>
            <w:tcBorders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765" w:type="dxa"/>
            <w:tcBorders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#1</w:t>
            </w:r>
          </w:p>
        </w:tc>
        <w:tc>
          <w:tcPr>
            <w:tcW w:w="7327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(Atrial fibrillation[MeSH Terms]) OR (Atrial Fibrillations[Title/Abstract] OR Fibrillation, Atrial[Title/Abstract] OR Fibrillations, Atrial[Title/Abstract] OR Auricular Fibrillations[Title/Abstract] OR Auricular Fibrillation[Title/Abstract] OR Fibrillation, Auricular[Title/Abstract] OR Fibrillations, Auricular[Title/Abstract] OR Persistent Atrial Fibrillation[Title/Abstract] OR Atrial Fibrillation, Persistent[Title/Abstract] OR Atrial Fibrillations, Persistent[Title/Abstract] OR Fibrillation, Persistent Atrial[Title/Abstract] OR Fibrillations, Persistent Atrial[Title/Abstract] OR Persistent Atrial Fibrillations[Title/Abstract] OR Familial Atrial Fibrillation[Title/Abstract] OR Atrial Fibrillation, Familial[Title/Abstract] OR Familial Atrial Fibrillations[Title/Abstract] OR Atrial Fibrillations, Familial[Title/Abstract] OR Fibrillation, Familial Atrial[Title/Abstract] OR Fibrillations, Familial Atrial[Title/Abstract] OR Paroxysmal Atrial Fibrillation[Title/Abstract] OR Atril Fibrillation, Paroxysmal[Title/Abstract] OR Atrial Fibrillations, Paroxysmal[Title/Abstract] OR Fibrillation, Paroxysmal Atrial[Title/Abstract] OR Fibrillations, Paroxysmal Atrial[Title/Abstract] OR Paroxysmal Atrial Fibrillations[Title/Abstract])</w:t>
            </w:r>
          </w:p>
        </w:tc>
        <w:tc>
          <w:tcPr>
            <w:tcW w:w="746" w:type="dxa"/>
            <w:tcBorders>
              <w:left w:val="nil"/>
              <w:bottom w:val="single" w:color="auto" w:sz="4" w:space="0"/>
              <w:tl2br w:val="nil"/>
              <w:tr2bl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212121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212121"/>
                <w:sz w:val="18"/>
                <w:szCs w:val="18"/>
              </w:rPr>
              <w:t>70490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#2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(left atrial appendage thrombus[Title/Abstract]) OR (Left atrial thrombus[Title/Abstract])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  <w:shd w:val="clear" w:color="auto" w:fill="F6F6F6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  <w:shd w:val="clear" w:color="auto" w:fill="F6F6F6"/>
              </w:rPr>
              <w:t>1282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#3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(Echocardiography, Transesophageal[MeSH Terms]) OR (Transesophageal echocardiography[Title/Abstract])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28687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#4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((Transthoracic echocardiography[MeSH Terms]) ) OR (Transthoracic Echocardiography[Title/Abstract] OR Echocardiography, Cross-Sectional[Title/Abstract] OR Echocardiography, Transthoracic[Title/Abstract] OR Echocardiography, Cross Sectional[Title/Abstract] OR Cross-Sectional Echocardiography[Title/Abstract] OR Cross Sectional Echocardiography[Title/Abstract] OR Echocardiography, M-Mode[Title/Abstract] OR Echocardiography, M Mode[Title/Abstract] OR M-Mode Echocardiography[Title/Abstract] OR M Mode Echocardiography[Title/Abstract] OR Echocardiography, Contrast[Title/Abstract] OR Contrast Echocardiography[Title/Abstract] OR 2D Echocardiography[Title/Abstract] OR Echocardiography, Two-Dimensional[Title/Abstract] OR Echocardiography, Two Dimensional[Title/Abstract] OR Echocardiography, 2D[Title/Abstract] OR Echocardiography, 2-D[Title/Abstract] OR Echocardiography, 2 D[Title/Abstract] OR Two-Dimensional Echocardiography[Title/Abstract] OR Two Dimensional Echocardiography[Title/Abstract] OR 2-D Echocardiography[Title/Abstract] OR 2 D Echocardiography[Title/Abstract])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155534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#5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(Positron Emission Tomography Computed Tomography[MeSH Terms]) OR (PET-CT Scans[Title/Abstract] OR Scan, PET-CT[Title/Abstract] OR Scans, PET-CT[Title/Abstract] OR PET CT Scan[Title/Abstract] OR CT Scan, PET[Title/Abstract] OR CT Scans, PET[Title/Abstract] OR PET CT Scans[Title/Abstract] OR Scan, PET CT[Title/Abstract] OR Scans, PET CT[Title/Abstract] OR CT PET[Title/Abstract] OR Positron Emission Tomography-Computed Tomography[Title/Abstract] OR PET-CT[Title/Abstract] OR CT PET Scan[Title/Abstract] OR CT PET Scans[Title/Abstract] OR PET Scan, CT[Title/Abstract] OR PET Scans, CT[Title/Abstract] OR Scan, CT PET[Title/Abstract] OR Scans, CT PET[Title/Abstract])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42705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#6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Multiplane transesophageal echocardiography[Title/Abstract] OR Three dimensional transesophageal echocardiography[Title/Abstract] OR Transesophageal contrast-enhanced ultrasound[Title/Abstract] OR Three dimensional transthoracic echocardiography[Title/Abstract] OR Cardiac computed tomography[Title/Abstract] OR Multi slice spiral enhanced CT Dual phase enhanced CT scanning[Title/Abstract] OR Double source 256 slice CT[Title/Abstract] OR Cardiac magnetic resonance[Title/Abstract] OR Pulmonary vein CTA[Title/Abstract] OR Multi slice spiral CT[Title/Abstract]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17847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#7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#3 OR #4 OR #5 OR #6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214601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5" w:type="dxa"/>
            <w:tcBorders>
              <w:top w:val="single" w:color="auto" w:sz="4" w:space="0"/>
              <w:right w:val="nil"/>
            </w:tcBorders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#8</w:t>
            </w:r>
          </w:p>
        </w:tc>
        <w:tc>
          <w:tcPr>
            <w:tcW w:w="7327" w:type="dxa"/>
            <w:tcBorders>
              <w:top w:val="single" w:color="auto" w:sz="4" w:space="0"/>
              <w:left w:val="nil"/>
              <w:right w:val="nil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#1 AND #2 AND #7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</w:tcBorders>
          </w:tcPr>
          <w:p>
            <w:pPr>
              <w:ind w:firstLine="0" w:firstLineChars="0"/>
              <w:jc w:val="left"/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color w:val="212121"/>
                <w:sz w:val="18"/>
                <w:szCs w:val="18"/>
              </w:rPr>
              <w:t>401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eastAsia="PalatinoLinotype-Bold" w:cs="Times New Roman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Consistency test for </w:t>
      </w:r>
      <w:r>
        <w:rPr>
          <w:rFonts w:hint="eastAsia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Se</w:t>
      </w:r>
      <w: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/>
          <w:b w:val="0"/>
          <w:bCs w:val="0"/>
        </w:rPr>
        <w:tab/>
      </w:r>
      <w:r>
        <w:rPr>
          <w:rFonts w:hint="eastAsia"/>
        </w:rPr>
        <w:tab/>
      </w:r>
    </w:p>
    <w:tbl>
      <w:tblPr>
        <w:tblStyle w:val="6"/>
        <w:tblpPr w:leftFromText="180" w:rightFromText="180" w:vertAnchor="text" w:horzAnchor="page" w:tblpX="1862" w:tblpY="376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95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695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Coef.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Std. Err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P&gt;z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[95% Conf.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Interval]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-.4602918   .3636238    -1.27   0.206    -1.172981    .2523977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CVS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rPr>
                <w:vertAlign w:val="baseline"/>
              </w:rPr>
            </w:pPr>
            <w:r>
              <w:rPr>
                <w:rFonts w:hint="eastAsia"/>
              </w:rPr>
              <w:t>.0069733   .1759523    0.04   0.968     -.337887    .3518335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D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-.5802921   .3613931    -1.61   0.108     -1.28861    .1280254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E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.0697042    .320857     0.22   0.828    -.5591639    .6985723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F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-.0120599   .2301004    -0.05   0.958    -.4630483    .4389286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G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.0697042   .3279145     0.21   0.832    -.5729964    .7124047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H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.0697043   .2365403     0.29   0.768    -.3939062    .5333148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-.0467742   .1796675    -0.26   0.795    -.3989161    .3053677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J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.0697045   .1507826     0.46   0.644     -.225824    .3652331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K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-.1249173   .1682027    -0.74   0.458    -.4545884    .2047539</w:t>
            </w:r>
          </w:p>
        </w:tc>
      </w:tr>
    </w:tbl>
    <w:p/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Consistency test for </w:t>
      </w:r>
      <w:r>
        <w:rPr>
          <w:rFonts w:hint="eastAsia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Sp</w:t>
      </w:r>
    </w:p>
    <w:tbl>
      <w:tblPr>
        <w:tblStyle w:val="6"/>
        <w:tblpPr w:leftFromText="180" w:rightFromText="180" w:vertAnchor="text" w:horzAnchor="page" w:tblpX="1862" w:tblpY="376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95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695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Coef.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Std. Err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P&gt;z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[95% Conf.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Interval]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-.4700753   .2239719    -2.10   0.036    -.9090522   -.0310985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CVS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.0128791   .0104357     1.23   0.217    -.0075744    .0333326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D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-.3000756   .2260877    -1.33   0.184    -.7431992    .1430481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E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rPr>
                <w:vertAlign w:val="baseline"/>
              </w:rPr>
            </w:pPr>
            <w:r>
              <w:rPr>
                <w:rFonts w:hint="eastAsia"/>
              </w:rPr>
              <w:t>.0199224    .105218    0.19   0.850    -.1863012    .2261459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F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 .0222246   .0625995    0.36   0.723    -.1004681    .1449173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G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-.1900774   .1220402    -1.56   0.119    -.4292718     .049117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H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-.0829853   .0510116    -1.63   0.104    -.1829661    .0169956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rPr>
                <w:vertAlign w:val="baseline"/>
              </w:rPr>
            </w:pPr>
            <w:r>
              <w:rPr>
                <w:rFonts w:hint="eastAsia"/>
              </w:rPr>
              <w:t xml:space="preserve">-.0344243   .0429083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-0.80   0.422     -.118523    .0496744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J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.0299224   .0368688     0.81   0.417    -.0423392    .1021839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K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-.1825451   .0227536    -8.02   0.000    -.2271413   -.1379489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Consistency test for </w:t>
      </w:r>
      <w:r>
        <w:rPr>
          <w:rFonts w:hint="eastAsia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PLR</w:t>
      </w:r>
    </w:p>
    <w:tbl>
      <w:tblPr>
        <w:tblStyle w:val="6"/>
        <w:tblpPr w:leftFromText="180" w:rightFromText="180" w:vertAnchor="text" w:horzAnchor="page" w:tblpX="1862" w:tblpY="376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95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695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Coef.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Std. Err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P&gt;z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[95% Conf.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Interval]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-5.723322   7.404355    -0.77   0.440    -20.23559    8.788946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CVS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-9.182378   5.952393    -1.54   0.123    -20.84885    2.484099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D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-5.523324   7.404486    -0.75   0.456    -20.03585    8.989201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E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-5.623522   7.402511    -0.76   0.447    -20.13218    8.885134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F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-7.640946   6.749941    -1.13   0.258    -20.87059    5.588694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G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-2.129792    7.45879    -0.29   0.775    -16.74875    12.48917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H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2.167103   6.092129     0.36   0.722     -9.77325    14.10746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2.701307   4.797104     0.56   0.573    -6.700843    12.10346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J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-5.633901   4.236194    -1.33   0.184    -13.93669    2.668887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K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-1.960871   4.680991    -0.42   0.675    -11.13545    7.213703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Consistency test for </w:t>
      </w:r>
      <w:r>
        <w:rPr>
          <w:rFonts w:hint="eastAsia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NLR</w:t>
      </w:r>
    </w:p>
    <w:tbl>
      <w:tblPr>
        <w:tblStyle w:val="6"/>
        <w:tblpPr w:leftFromText="180" w:rightFromText="180" w:vertAnchor="text" w:horzAnchor="page" w:tblpX="1862" w:tblpY="376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95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695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Coef.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Std. Err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P&gt;z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[95% Conf.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Interval]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.964511   .4663236     2.07   0.039     .0505335    1.878488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CVS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-.0101794   .2468739    -0.04   0.967    -.4940433    .4736846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D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.8745113   .4645161     1.88   0.060    -.0359234    1.784946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E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-.0954775   .4362016    -0.22   0.827     -.950417    .7594619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F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.015162   .3224304     0.05   0.962    -.6167899     .647114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G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-.0954775   .4414187    -0.22   0.829    -.9606422    .7696872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H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.4131889   .3314454     1.25   0.213    -.2364321     1.06281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.0191262   .2471871     0.08   0.938    -.4653517     .503604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J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.9045217   .2076859     4.36   0.000     .4974648    1.311579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K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rPr>
                <w:vertAlign w:val="baseline"/>
              </w:rPr>
            </w:pPr>
            <w:r>
              <w:rPr>
                <w:rFonts w:hint="eastAsia"/>
              </w:rPr>
              <w:t>.1663057   .2291861     0.73   0.468    -.2828908    .6155023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Consistency test for </w:t>
      </w:r>
      <w:r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Accuracy</w:t>
      </w:r>
    </w:p>
    <w:tbl>
      <w:tblPr>
        <w:tblStyle w:val="6"/>
        <w:tblpPr w:leftFromText="180" w:rightFromText="180" w:vertAnchor="text" w:horzAnchor="page" w:tblpX="1862" w:tblpY="376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95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695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Coef.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Std. Err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P&gt;z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[95% Conf.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Interval]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38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-.8806165   .3240192    -2.72   0.007  </w:t>
            </w:r>
            <w:r>
              <w:rPr>
                <w:rFonts w:hint="eastAsia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-1.515682   -.2455505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CVS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.0420138   .1465228     0.29   0.774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-.2451656    .3291932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D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-.8906165   .3239857    -2.75   0.006  </w:t>
            </w:r>
            <w:r>
              <w:rPr>
                <w:rFonts w:hint="eastAsia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Palatino Linotype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-1.525617   -.2556162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E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.0793768   .2668015     0.30   0.766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-.4435445    .6022981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F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.0297513   .1975212     0.15   0.880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-.3573831    .4168857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G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-.1306225   .2738722    -0.48   0.633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-.6674022    .4061571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H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.0310081   .2032744     0.15   0.879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-.3674024    .4294186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-.1112115   .1533059    -0.73   0.468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-.4116856    .1892625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J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.0893771   .1286474     0.69   0.487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-.1627672    .3415213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K VS </w:t>
            </w:r>
            <w:r>
              <w:rPr>
                <w:rFonts w:hint="eastAsia"/>
              </w:rPr>
              <w:t>cons</w:t>
            </w:r>
          </w:p>
        </w:tc>
        <w:tc>
          <w:tcPr>
            <w:tcW w:w="6959" w:type="dxa"/>
            <w:tcBorders>
              <w:left w:val="single" w:color="auto" w:sz="4" w:space="0"/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-.2450698   .1383638    -1.77   0.077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-.5162578    .0261183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jc w:val="both"/>
        <w:rPr>
          <w:rFonts w:eastAsiaTheme="minorEastAsia"/>
          <w:b/>
          <w:bCs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b/>
          <w:bCs/>
        </w:rPr>
        <w:t>League table on Se</w:t>
      </w: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tbl>
      <w:tblPr>
        <w:tblStyle w:val="5"/>
        <w:tblpPr w:leftFromText="180" w:rightFromText="180" w:vertAnchor="page" w:horzAnchor="page" w:tblpX="1176" w:tblpY="2471"/>
        <w:tblOverlap w:val="never"/>
        <w:tblW w:w="5054" w:type="pct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3" w:type="dxa"/>
        </w:tblCellMar>
      </w:tblPr>
      <w:tblGrid>
        <w:gridCol w:w="1089"/>
        <w:gridCol w:w="1481"/>
        <w:gridCol w:w="1481"/>
        <w:gridCol w:w="1580"/>
        <w:gridCol w:w="1210"/>
        <w:gridCol w:w="1220"/>
        <w:gridCol w:w="1213"/>
        <w:gridCol w:w="1482"/>
        <w:gridCol w:w="1213"/>
        <w:gridCol w:w="1213"/>
        <w:gridCol w:w="98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_DSCT_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5"/>
                <w:w w:val="86"/>
                <w:kern w:val="0"/>
                <w:sz w:val="15"/>
                <w:szCs w:val="15"/>
                <w:u w:val="none"/>
                <w:lang w:val="en-US" w:eastAsia="zh-CN" w:bidi="ar"/>
              </w:rPr>
              <w:t>_3-minute delayed CCT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6"/>
                <w:kern w:val="0"/>
                <w:sz w:val="15"/>
                <w:szCs w:val="15"/>
                <w:u w:val="none"/>
                <w:lang w:val="en-US" w:eastAsia="zh-CN" w:bidi="ar"/>
              </w:rPr>
              <w:t>_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5"/>
                <w:w w:val="86"/>
                <w:kern w:val="0"/>
                <w:sz w:val="15"/>
                <w:szCs w:val="15"/>
                <w:u w:val="none"/>
                <w:lang w:val="en-US" w:eastAsia="zh-CN" w:bidi="ar"/>
              </w:rPr>
              <w:t>_1-minute delayed CCT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6"/>
                <w:kern w:val="0"/>
                <w:sz w:val="15"/>
                <w:szCs w:val="15"/>
                <w:u w:val="none"/>
                <w:lang w:val="en-US" w:eastAsia="zh-CN" w:bidi="ar"/>
              </w:rPr>
              <w:t>_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_MDCT_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_3D-CMR_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_TEE_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_non-delayed CCT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_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5"/>
                <w:w w:val="86"/>
                <w:kern w:val="0"/>
                <w:sz w:val="15"/>
                <w:szCs w:val="15"/>
                <w:u w:val="none"/>
                <w:lang w:val="en-US" w:eastAsia="zh-CN" w:bidi="ar"/>
              </w:rPr>
              <w:t>_6-minute delayed CCT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6"/>
                <w:kern w:val="0"/>
                <w:sz w:val="15"/>
                <w:szCs w:val="15"/>
                <w:u w:val="none"/>
                <w:lang w:val="en-US" w:eastAsia="zh-CN" w:bidi="ar"/>
              </w:rPr>
              <w:t>_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_3D-TEE_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_2D-CMR_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_CCTA_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43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DSCT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4"/>
                <w:kern w:val="0"/>
                <w:sz w:val="15"/>
                <w:szCs w:val="15"/>
                <w:u w:val="none"/>
                <w:lang w:val="en-US" w:eastAsia="zh-CN" w:bidi="ar"/>
              </w:rPr>
              <w:t>-0.00(-0.36,0.36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4"/>
                <w:kern w:val="0"/>
                <w:sz w:val="15"/>
                <w:szCs w:val="15"/>
                <w:u w:val="none"/>
                <w:lang w:val="en-US" w:eastAsia="zh-CN" w:bidi="ar"/>
              </w:rPr>
              <w:t>-0.00(-0.57,0.57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6"/>
                <w:kern w:val="0"/>
                <w:sz w:val="15"/>
                <w:szCs w:val="15"/>
                <w:u w:val="none"/>
                <w:lang w:val="en-US" w:eastAsia="zh-CN" w:bidi="ar"/>
              </w:rPr>
              <w:t>-0.00 (-0.56,0.56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-0.06 (-0.40,0.27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-0.07 (-0.37,0.23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-0.08 (-0.52,0.36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-0.12 (-0.31,0.07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-0.19 (-0.47,0.08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-0.53 (-1.18,0.12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4"/>
                <w:kern w:val="0"/>
                <w:sz w:val="15"/>
                <w:szCs w:val="15"/>
                <w:u w:val="none"/>
                <w:lang w:val="en-US" w:eastAsia="zh-CN" w:bidi="ar"/>
              </w:rPr>
              <w:t>-0.65 (-1.29,-0.01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4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10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0.00 (-0.36,0.36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5"/>
                <w:w w:val="94"/>
                <w:kern w:val="0"/>
                <w:sz w:val="15"/>
                <w:szCs w:val="15"/>
                <w:u w:val="none"/>
                <w:lang w:val="en-US" w:eastAsia="zh-CN" w:bidi="ar"/>
              </w:rPr>
              <w:t>3-minute-delayed-CC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4"/>
                <w:kern w:val="0"/>
                <w:sz w:val="15"/>
                <w:szCs w:val="15"/>
                <w:u w:val="none"/>
                <w:lang w:val="en-US" w:eastAsia="zh-CN" w:bidi="ar"/>
              </w:rPr>
              <w:t>T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-0.00 (-0.67,0.67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6"/>
                <w:kern w:val="0"/>
                <w:sz w:val="15"/>
                <w:szCs w:val="15"/>
                <w:u w:val="none"/>
                <w:lang w:val="en-US" w:eastAsia="zh-CN" w:bidi="ar"/>
              </w:rPr>
              <w:t>-0.00 (-0.66,0.66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-0.06 (-0.55,0.43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-0.07 (-0.53,0.39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-0.08 (-0.65,0.49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-0.12 (-0.52,0.29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-0.19 (-0.65,0.26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-0.53 (-1.27,0.21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-0.65 (-1.39,0.09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0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0.00 (-0.57,0.57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0.00 (-0.67,0.67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5"/>
                <w:w w:val="94"/>
                <w:kern w:val="0"/>
                <w:sz w:val="15"/>
                <w:szCs w:val="15"/>
                <w:u w:val="none"/>
                <w:lang w:val="en-US" w:eastAsia="zh-CN" w:bidi="ar"/>
              </w:rPr>
              <w:t>1-minute-delayed-CC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4"/>
                <w:kern w:val="0"/>
                <w:sz w:val="15"/>
                <w:szCs w:val="15"/>
                <w:u w:val="none"/>
                <w:lang w:val="en-US" w:eastAsia="zh-CN" w:bidi="ar"/>
              </w:rPr>
              <w:t>T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0.00 (-0.80,0.80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-0.06 (-0.73,0.60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-0.07 (-0.71,0.57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-0.08 (-0.80,0.64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-0.12 (-0.72,0.49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-0.19 (-0.83,0.44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-0.53 (-1.39,0.33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-0.65 (-1.51,0.21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12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0.00 (-0.56,0.56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0.00 (-0.66,0.66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-0.00 (-0.80,0.80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MDCT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-0.06 (-0.71,0.59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-0.07 (-0.70,0.56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-0.08 (-0.79,0.63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-0.12 (-0.70,0.47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-0.19 (-0.81,0.42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-0.53 (-1.38,0.32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-0.65 (-1.50,0.20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0.06 (-0.27,0.40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0.06 (-0.43,0.55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0.06 (-0.60,0.73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0.06 (-0.59,0.71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3D-CMR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-0.01 (-0.35,0.34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-0.02 (-0.49,0.45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-0.05 (-0.44,0.33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-0.13 (-0.51,0.24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-0.47 (-1.20,0.26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-0.59 (-1.31,0.14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0.07 (-0.23,0.37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0.07 (-0.39,0.53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0.07 (-0.57,0.71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0.07 (-0.56,0.70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0.01 (-0.34,0.35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TEE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-0.01 (-0.46,0.44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-0.05 (-0.40,0.31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-0.12 (-0.45,0.20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-0.46 (-1.17,0.25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-0.58 (-1.29,0.13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6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0.08 (-0.36,0.52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0.08 (-0.49,0.65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0.08 (-0.64,0.80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0.08 (-0.63,0.79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0.02 (-0.45,0.49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0.01 (-0.44,0.46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4"/>
                <w:kern w:val="0"/>
                <w:sz w:val="15"/>
                <w:szCs w:val="15"/>
                <w:u w:val="none"/>
                <w:lang w:val="en-US" w:eastAsia="zh-CN" w:bidi="ar"/>
              </w:rPr>
              <w:t>non-delayed-CC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T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1"/>
                <w:kern w:val="0"/>
                <w:sz w:val="15"/>
                <w:szCs w:val="15"/>
                <w:u w:val="none"/>
                <w:lang w:val="en-US" w:eastAsia="zh-CN" w:bidi="ar"/>
              </w:rPr>
              <w:t>-0.03 (-0.51,0.45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-0.11 (-0.57,0.34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-0.45 (-1.23,0.34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-0.57 (-1.35,0.21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6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0.12 (-0.07,0.31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0.12 (-0.29,0.52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0.12 (-0.49,0.72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0.12 (-0.47,0.70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0.05 (-0.33,0.44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0.05 (-0.31,0.40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0.03 (-0.45,0.51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5"/>
                <w:w w:val="94"/>
                <w:kern w:val="0"/>
                <w:sz w:val="15"/>
                <w:szCs w:val="15"/>
                <w:u w:val="none"/>
                <w:lang w:val="en-US" w:eastAsia="zh-CN" w:bidi="ar"/>
              </w:rPr>
              <w:t>6-minute-delayed-CC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4"/>
                <w:kern w:val="0"/>
                <w:sz w:val="15"/>
                <w:szCs w:val="15"/>
                <w:u w:val="none"/>
                <w:lang w:val="en-US" w:eastAsia="zh-CN" w:bidi="ar"/>
              </w:rPr>
              <w:t>T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-0.08 (-0.41,0.26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-0.41 (-1.09,0.26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-0.53 (-1.20,0.14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0.19 (-0.08,0.47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0.19 (-0.26,0.65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0.19 (-0.44,0.83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0.19 (-0.42,0.81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0.13 (-0.24,0.51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0.12 (-0.20,0.45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0.11 (-0.34,0.57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0.08 (-0.26,0.41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3D-TEE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-0.34 (-1.04,0.37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8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-0.46 (-1.16,0.24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0.53 (-0.12,1.18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2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0.53 (-0.21,1.27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0.53 (-0.33,1.39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0.53 (-0.32,1.38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0.47 (-0.26,1.20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0.46 (-0.25,1.17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0.45 (-0.34,1.23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0.41 (-0.26,1.09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0.34 (-0.37,1.04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2D-CMR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1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-0.12 (-0.64,0.40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68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3" w:type="dxa"/>
          </w:tblCellMar>
        </w:tblPrEx>
        <w:trPr>
          <w:trHeight w:val="329" w:hRule="atLeast"/>
          <w:jc w:val="center"/>
        </w:trPr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3"/>
                <w:w w:val="55"/>
                <w:kern w:val="0"/>
                <w:sz w:val="15"/>
                <w:szCs w:val="15"/>
                <w:u w:val="none"/>
                <w:lang w:val="en-US" w:eastAsia="zh-CN" w:bidi="ar"/>
              </w:rPr>
              <w:t>0.65 (0.01,1.29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55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0.65 (-0.09,1.39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0.65 (-0.21,1.51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31"/>
                <w:kern w:val="0"/>
                <w:sz w:val="15"/>
                <w:szCs w:val="15"/>
                <w:u w:val="none"/>
                <w:lang w:val="en-US" w:eastAsia="zh-CN" w:bidi="ar"/>
              </w:rPr>
              <w:t>0.65 (-0.20,1.50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4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0.59 (-0.14,1.31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0.58 (-0.13,1.29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0.57 (-0.21,1.35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25"/>
                <w:kern w:val="0"/>
                <w:sz w:val="15"/>
                <w:szCs w:val="15"/>
                <w:u w:val="none"/>
                <w:lang w:val="en-US" w:eastAsia="zh-CN" w:bidi="ar"/>
              </w:rPr>
              <w:t>0.53 (-0.14,1.20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0.46 (-0.24,1.16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tcFitText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15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0.12 (-0.40,0.64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90"/>
                <w:kern w:val="0"/>
                <w:sz w:val="15"/>
                <w:szCs w:val="15"/>
                <w:u w:val="none"/>
                <w:lang w:val="en-US" w:eastAsia="zh-CN" w:bidi="ar"/>
              </w:rPr>
              <w:t>)</w:t>
            </w: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w w:val="1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CCTA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jc w:val="both"/>
        <w:rPr>
          <w:rFonts w:eastAsia="宋体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eastAsia="宋体"/>
        </w:rPr>
        <w:t xml:space="preserve"> </w:t>
      </w:r>
      <w:r>
        <w:rPr>
          <w:b/>
          <w:bCs/>
        </w:rPr>
        <w:t xml:space="preserve">League table on </w:t>
      </w:r>
      <w:r>
        <w:rPr>
          <w:rFonts w:eastAsia="宋体"/>
          <w:b/>
          <w:bCs/>
        </w:rPr>
        <w:t>Sp</w:t>
      </w:r>
    </w:p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tbl>
      <w:tblPr>
        <w:tblStyle w:val="5"/>
        <w:tblW w:w="14353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137"/>
        <w:gridCol w:w="1312"/>
        <w:gridCol w:w="1221"/>
        <w:gridCol w:w="1274"/>
        <w:gridCol w:w="1343"/>
        <w:gridCol w:w="1358"/>
        <w:gridCol w:w="1424"/>
        <w:gridCol w:w="1366"/>
        <w:gridCol w:w="1306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_DSCT_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__3D_CMR_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_non_delayed_CCT_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_MDCT_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_TEE_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__6_minute_delayed_CCT_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__3_minute_delayed_CCT_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__1_minute_delayed_CCT_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_CCTA_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__3D_TEE_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__2D_CMR_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DSCT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-0.02 (-0.09,0.06)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(-0.15,0.13)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(-0.20,0.18)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 (-0.10,0.04)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(-0.11,-0.02)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(-0.18,-0.04)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-0.22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(-0.45,0.01)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(-0.77,0.11)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-0.21 (-0.29,-0.13)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-0.50 (-0.93,-0.07)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 (-0.06,0.09)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3D-CMR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(-0.11,0.13)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(-0.20,0.21)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(-0.03,0.01)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(-0.13,0.04)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-0.10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(-0.20,0.00)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-0.20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(-0.44,0.04)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(-0.76,0.13)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-0.20 (-0.24,-0.15)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-0.48 (-0.92,-0.04)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(-0.13,0.15)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(-0.13,0.11)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non-delayed-CCT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-0.00 (-0.24,0.24)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-0.02 (-0.14,0.10)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(-0.20,0.09)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-0.11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(-0.26,0.05)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(-0.48,0.06)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(-0.78,0.14)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-0.20 (-0.33,-0.08)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-0.49 (-0.95,-0.04)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(-0.18,0.20)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(-0.21,0.20)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(-0.24,0.24)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MDCT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-0.02 (-0.23,0.19)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(-0.25,0.14)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(-0.31,0.10)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(-0.51,0.09)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(-0.80,0.16)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-0.20 (-0.41,0.01)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-0.49 (-0.96,-0.02)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 (-0.04,0.10)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(-0.01,0.03)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(-0.10,0.14)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 (-0.19,0.23)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TEE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(-0.12,0.05)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-0.08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(-0.18,0.02)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(-0.43,0.05)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-0.30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(-0.74,0.14)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-0.18 (-0.23,-0.14)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-0.47 (-0.91,-0.03)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0.06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(0.02,0.11)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 (-0.04,0.13)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0.06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(-0.09,0.20)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 (-0.14,0.25)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(-0.05,0.12)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6-minute-delayed-CCT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(-0.13,0.03)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(-0.39,0.08)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(-0.70,0.17)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-0.15 (-0.24,-0.06)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-0.44 (-0.87,-0.00)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(0.04,0.18)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 (-0.00,0.20)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0.11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(-0.05,0.26)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 (-0.10,0.31)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(-0.02,0.18)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0.05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(-0.03,0.13)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3-minute-delayed-CCT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(-0.35,0.13)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(-0.66,0.23)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-0.10 (-0.20,0.00)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-0.39 (-0.83,0.05)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 (-0.01,0.45)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 (-0.04,0.44)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0.21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(-0.06,0.48)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 (-0.09,0.51)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(-0.05,0.43)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(-0.08,0.39)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(-0.13,0.35)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1-minute-delayed-CCT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-0.11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(-0.60,0.38)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(-0.23,0.25)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-0.28 (-0.77,0.21)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0.33 (-0.11,0.77)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0.31 (-0.13,0.76)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0.32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(-0.14,0.78)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 (-0.16,0.80)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(-0.14,0.74)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0.27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(-0.17,0.70)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0.22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(-0.23,0.66)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(-0.38,0.60)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CCTA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 (-0.33,0.56)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-0.17 (-0.38,0.04)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 (0.13,0.29)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 (0.15,0.24)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(0.08,0.33)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 (-0.01,0.41)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(0.14,0.23)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0.15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(0.06,0.24)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(-0.00,0.20)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(-0.25,0.23)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(-0.56,0.33)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3D-TEE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-0.29 (-0.73,0.15)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8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(0.07,0.93)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0.48 (0.04,0.92)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0.49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(0.04,0.95)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0.49 (0.02,0.96)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(0.03,0.91)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0.44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(0.00,0.87)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(-0.05,0.83)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(-0.21,0.77)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(-0.04,0.38)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0.29 (-0.15,0.73)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2D-CMR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League table on PLR</w:t>
      </w:r>
    </w:p>
    <w:tbl>
      <w:tblPr>
        <w:tblStyle w:val="5"/>
        <w:tblW w:w="1089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561"/>
        <w:gridCol w:w="1137"/>
        <w:gridCol w:w="1137"/>
        <w:gridCol w:w="1562"/>
        <w:gridCol w:w="1177"/>
        <w:gridCol w:w="1177"/>
        <w:gridCol w:w="1177"/>
        <w:gridCol w:w="1177"/>
        <w:gridCol w:w="1233"/>
        <w:gridCol w:w="1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__6_minute_delayed_CCT_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__3_minute_delayed_CCT_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_TEE_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__3D_TEE_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__1_minute_delayed_CCT_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_MDCT_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_CCTA_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__2D_CMR_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_DSCT_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_non_delayed_CCT_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__3D_CMR_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6-minute-delayed-CCT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-0.53 (-10.35,9.28)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-2.70 (-12.10,6.70)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-4.66 (-12.27,2.95)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-4.83 (-17.78,8.11)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-8.32 (-21.14,4.49)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-8.22 (-21.05,4.60)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-8.42 (-21.25,4.40)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-8.34 (-13.08,-3.59)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-10.34 (-22.14,1.45)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-11.88 (-23.93,0.16)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0.53 (-9.28,10.35)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3-minute-delayed-CCT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-2.17 (-14.11,9.77)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-4.13 (-14.58,6.33)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-4.30 (-19.09,10.50)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-7.79 (-22.48,6.90)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-7.69 (-22.38,7.00)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-7.89 (-22.58,6.80)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-7.80 (-16.40,0.79)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-9.81 (-23.56,3.95)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-11.35 (-25.41,2.71)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 (-6.70,12.10)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2.17 (-9.77,14.11)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-1.96 (-11.14,7.21)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-2.13 (-16.75,12.49)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-5.62 (-20.13,8.89)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-5.52 (-20.04,8.99)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-5.72 (-20.24,8.79)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-5.63 (-13.94,2.67)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-7.64 (-20.87,5.59)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-9.18 (-20.85,2.48)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4.66 (-2.95,12.27)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4.13 (-6.33,14.58)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1.96 (-7.21,11.14)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3D-TEE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-0.17 (-13.60,13.27)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-3.66 (-16.98,9.65)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-3.56 (-16.88,9.76)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-3.76 (-17.08,9.56)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-3.67 (-9.63,2.28)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-5.68 (-16.45,5.09)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-7.22 (-19.50,5.06)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4.83 (-8.11,17.78)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4.30 (-10.50,19.09)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2.13 (-12.49,16.75)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 (-13.27,13.60)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1-minute-delayed-CCT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-3.49 (-20.43,13.44)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-3.39 (-20.34,13.55)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-3.59 (-20.54,13.35)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-3.50 (-15.55,8.54)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-5.51 (-21.65,10.63)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-7.05 (-23.45,9.34)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8.32 (-4.49,21.14)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7.79 (-6.90,22.48)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5.62 (-8.89,20.13)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3.66 (-9.65,16.98)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3.49 (-13.44,20.43)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 (-16.75,16.95)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-0.10 (-16.95,16.75)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(-11.92,11.90)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-2.02 (-18.06,14.02)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-3.56 (-19.85,12.74)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8.22 (-4.60,21.05)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7.69 (-7.00,22.38)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5.52 (-8.99,20.04)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3.56 (-9.76,16.88)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3.39 (-13.55,20.34)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-0.10 (-16.95,16.75)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CCTA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-0.20 (-12.11,11.71)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 (-12.03,11.80)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-2.12 (-18.16,13.92)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-3.66 (-19.96,12.64)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8.42 (-4.40,21.25)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7.89 (-6.80,22.58)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5.72 (-8.79,20.24)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3.76 (-9.56,17.08)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3.59 (-13.35,20.54)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 (-16.75,16.95)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 (-11.71,12.11)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2D-CMR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 (-11.83,12.00)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-1.92 (-17.96,14.12)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-3.46 (-19.76,12.84)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8.34 (3.59,13.08)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7.80 (-0.79,16.40)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5.63 (-2.67,13.94)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3.67 (-2.28,9.63)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3.50 (-8.54,15.55)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(-11.90,11.92)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 (-11.80,12.03)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-0.09 (-12.00,11.83)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DSCT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-2.01 (-12.75,8.73)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-3.55 (-14.67,7.58)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10.34 (-1.45,22.14)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9.81 (-3.95,23.56)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7.64 (-5.59,20.87)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5.68 (-5.09,16.45)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 (-10.63,21.65)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2.02 (-14.02,18.06)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2.12 (-13.92,18.16)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1.92 (-14.12,17.96)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2.01 (-8.73,12.75)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non-delayed-CCT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-1.54 (-16.87,13.79)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11.88 (-0.16,23.93)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11.35 (-2.71,25.41)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9.18 (-2.48,20.85)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7.22 (-5.06,19.50)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7.05 (-9.34,23.45)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3.56 (-12.74,19.85)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3.66 (-12.64,19.96)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3.46 (-12.84,19.76)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3.55 (-7.58,14.67)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1.54 (-13.79,16.87)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3D-CMR</w:t>
            </w:r>
          </w:p>
        </w:tc>
      </w:tr>
    </w:tbl>
    <w:p>
      <w:pPr>
        <w:rPr>
          <w:rFonts w:hint="default" w:ascii="Times New Roman" w:hAnsi="Times New Roman" w:eastAsia="Palatino Linotype" w:cs="Times New Roman"/>
          <w:color w:val="000000"/>
          <w:kern w:val="0"/>
          <w:sz w:val="21"/>
          <w:szCs w:val="21"/>
          <w:lang w:val="en-US" w:eastAsia="zh-CN" w:bidi="ar"/>
        </w:rPr>
      </w:pPr>
    </w:p>
    <w:p>
      <w:pPr>
        <w:ind w:firstLine="210" w:firstLineChars="1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 S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9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League table on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LR</w:t>
      </w:r>
    </w:p>
    <w:tbl>
      <w:tblPr>
        <w:tblStyle w:val="5"/>
        <w:tblW w:w="14034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105"/>
        <w:gridCol w:w="1369"/>
        <w:gridCol w:w="1324"/>
        <w:gridCol w:w="1144"/>
        <w:gridCol w:w="1287"/>
        <w:gridCol w:w="1635"/>
        <w:gridCol w:w="1144"/>
        <w:gridCol w:w="1133"/>
        <w:gridCol w:w="1434"/>
        <w:gridCol w:w="1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_DSCT_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__2D_CMR_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_CCTA_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__3_minute_delayed_CCT_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__3D_TEE_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_non_delayed_CCT_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__6_minute_delayed_CCT_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_TEE_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__3D_CMR_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_MDCT_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__1_minute_delayed_CCT_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DSCT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 (-0.76,0.88)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(-0.84,0.78)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(-1.00,0.01)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-0.74 (-1.10,-0.37)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-0.89 (-1.51,-0.27)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(-1.15,-0.62)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-0.90 (-1.31,-0.50)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-0.91 (-1.39,-0.44)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(-1.75,-0.25)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(-1.76,-0.24)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-0.06 (-0.88,0.76)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2D-CMR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(-0.80,0.62)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(-1.51,0.41)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-0.80 (-1.69,0.10)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(-1.97,0.07)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(-1.80,-0.09)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-0.96 (-1.88,-0.05)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-0.97 (-1.92,-0.03)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-1.06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(-2.17,0.05)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-1.06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(-2.18,0.06)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 (-0.78,0.84)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 (-0.62,0.80)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CCTA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(-1.42,0.50)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-0.71 (-1.60,0.18)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(-1.88,0.16)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(-1.71,0.00)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-0.87 (-1.78,0.04)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-0.88 (-1.83,0.06)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(-2.08,0.14)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-0.97 (-2.09,0.15)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0.49 (-0.01,1.00)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0.55 (-0.41,1.51)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(-0.50,1.42)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3-minute-delayed-CCT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-0.25 (-0.87,0.38)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(-1.20,0.40)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(-0.96,0.18)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-0.41 (-1.06,0.24)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-0.42 (-1.12,0.27)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(-1.42,0.40)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(-1.42,0.41)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0.74 (0.37,1.10)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0.80 (-0.10,1.69)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0.71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(-0.18,1.60)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(-0.38,0.87)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3D-TEE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(-0.78,0.48)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(-0.60,0.30)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-0.17 (-0.62,0.28)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-0.18 (-0.69,0.34)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-0.26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(-1.10,0.57)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-0.26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(-1.11,0.58)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0.89 (0.27,1.51)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0.95 (-0.07,1.97)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(-0.16,1.88)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0.40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(-0.40,1.20)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 (-0.48,0.78)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non-delayed-CCT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(-0.67,0.67)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-0.02 (-0.65,0.62)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 (-0.68,0.63)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(-1.08,0.86)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(-1.09,0.87)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0.89 (0.62,1.15)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0.95 (0.09,1.80)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(-0.00,1.71)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0.39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(-0.18,0.96)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 (-0.30,0.60)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(-0.67,0.67)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6-minute-delayed-CCT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-0.02 (-0.50,0.47)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 (-0.57,0.51)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(-0.91,0.68)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(-0.92,0.69)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0.90 (0.50,1.31)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0.96 (0.05,1.88)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0.87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(-0.04,1.78)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(-0.24,1.06)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 (-0.28,0.62)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(-0.62,0.65)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(-0.47,0.50)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TEE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(-0.49,0.47)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(-0.95,0.76)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(-0.96,0.77)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0.91 (0.44,1.39)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0.97 (0.03,1.92)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0.88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(-0.06,1.83)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(-0.27,1.12)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 (-0.34,0.69)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(-0.63,0.68)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0.03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(-0.51,0.57)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(-0.47,0.49)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3D-CMR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-0.09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(-0.97,0.80)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(-0.98,0.81)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1.00 (0.25,1.75)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1.06 (-0.05,2.17)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(-0.14,2.08)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0.51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(-0.40,1.42)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0.26 (-0.57,1.10)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(-0.86,1.08)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(-0.68,0.91)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 (-0.76,0.95)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 (-0.80,0.97)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MDCT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(-1.07,1.07)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1.00 (0.24,1.76)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1.06 (-0.06,2.18)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0.97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(-0.15,2.09)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0.51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(-0.41,1.42)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0.26 (-0.58,1.11)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(-0.87,1.09)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0.11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(-0.69,0.92)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 (-0.77,0.96)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 (-0.81,0.98)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(-1.07,1.07)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1-minute-delayed-CCT</w:t>
            </w:r>
          </w:p>
        </w:tc>
      </w:tr>
    </w:tbl>
    <w:p>
      <w:pPr>
        <w:ind w:firstLine="200" w:firstLineChars="95"/>
        <w:jc w:val="both"/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ind w:firstLine="200" w:firstLineChars="95"/>
        <w:jc w:val="both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Supplementary Table. S1</w:t>
      </w:r>
      <w:r>
        <w:rPr>
          <w:rFonts w:hint="eastAsia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>0</w:t>
      </w:r>
      <w:r>
        <w:rPr>
          <w:rFonts w:hint="default" w:ascii="Times New Roman" w:hAnsi="Times New Roman" w:eastAsia="PalatinoLinotype-Bold" w:cs="Times New Roman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League table on A</w:t>
      </w:r>
      <w:r>
        <w:rPr>
          <w:rFonts w:hint="default" w:ascii="Times New Roman" w:hAnsi="Times New Roman" w:eastAsia="宋体" w:cs="Times New Roman"/>
          <w:b/>
          <w:bCs/>
        </w:rPr>
        <w:t>ccuracy</w:t>
      </w:r>
    </w:p>
    <w:tbl>
      <w:tblPr>
        <w:tblStyle w:val="5"/>
        <w:tblW w:w="1380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259"/>
        <w:gridCol w:w="1473"/>
        <w:gridCol w:w="1300"/>
        <w:gridCol w:w="1125"/>
        <w:gridCol w:w="1109"/>
        <w:gridCol w:w="1644"/>
        <w:gridCol w:w="1431"/>
        <w:gridCol w:w="1109"/>
        <w:gridCol w:w="1209"/>
        <w:gridCol w:w="1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_DSCT_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_MDCT_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__3D_CMR_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__3_minute_delayed_CCT_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_non_delayed_CCT_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_TEE_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__1_minute_delayed_CCT_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__6_minute_delayed_CCT_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__3D_TEE_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__2D_CMR_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_CCTA_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DSCT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(-0.47,0.45)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-0.05 (-0.33,0.24)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(-0.37,0.25)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-0.06 (-0.44,0.32)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-0.09 (-0.34,0.16)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(-0.69,0.25)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(-0.36,-0.04)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-0.33 (-0.56,-0.11)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-0.97 (-1.55,-0.39)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-0.98 (-1.56,-0.40)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(-0.45,0.47)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MDCT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-0.04 (-0.58,0.50)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-0.05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(-0.60,0.50)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-0.05 (-0.65,0.55)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-0.08 (-0.60,0.44)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(-0.87,0.45)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-0.19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(-0.68,0.30)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-0.32 (-0.84,0.19)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-0.96 (-1.70,-0.22)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-0.97 (-1.71,-0.23)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 (-0.24,0.33)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(-0.50,0.58)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3D-CMR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(-0.43,0.41)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(-0.41,0.39)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-0.04 (-0.33,0.25)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(-0.73,0.38)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(-0.48,0.18)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-0.29 (-0.60,0.02)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-0.92 (-1.57,-0.27)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-0.93 (-1.58,-0.28)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 (-0.25,0.37)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(-0.50,0.60)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(-0.41,0.43)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3-minute-delayed-CCT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-0.00 (-0.49,0.49)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 (-0.43,0.37)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(-0.73,0.40)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-0.14 (-0.49,0.21)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-0.28 (-0.66,0.11)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-0.91 (-1.57,-0.25)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-0.92 (-1.58,-0.26)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 (-0.32,0.44)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0.05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(-0.55,0.65)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(-0.39,0.41)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(-0.49,0.49)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non-delayed-CCT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-0.03 (-0.42,0.36)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-0.16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(-0.77,0.45)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(-0.56,0.27)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-0.27 (-0.66,0.11)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-0.91 (-1.61,-0.21)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-0.92 (-1.62,-0.22)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 (-0.16,0.34)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(-0.44,0.60)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(-0.25,0.33)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0.03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(-0.37,0.43)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 (-0.36,0.42)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TEE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(-0.67,0.41)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(-0.41,0.19)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-0.25 (-0.52,0.03)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-0.88 (-1.52,-0.25)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-0.89 (-1.53,-0.26)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 (-0.25,0.69)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0.21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(-0.45,0.87)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0.17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(-0.38,0.73)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(-0.40,0.73)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 (-0.45,0.77)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 (-0.41,0.67)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1-minute-delayed-CCT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(-0.48,0.52)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-0.11 (-0.64,0.41)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-0.75 (-1.50,0.00)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-0.76 (-1.51,-0.01)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 (0.04,0.36)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(-0.30,0.68)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(-0.18,0.48)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0.14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(-0.21,0.49)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 (-0.27,0.56)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 (-0.19,0.41)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(-0.52,0.48)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6-minute-delayed-CCT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-0.13 (-0.41,0.15)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-0.77 (-1.37,-0.16)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-0.78 (-1.38,-0.17)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0.33 (0.11,0.56)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(-0.19,0.84)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(-0.02,0.60)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(-0.11,0.66)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 (-0.11,0.66)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0.25 (-0.03,0.52)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(-0.41,0.64)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(-0.15,0.41)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3D-TEE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-0.64 (-1.26,-0.01)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-0.65 (-1.27,-0.02)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0.97 (0.39,1.55)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(0.22,1.70)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0.92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(0.27,1.57)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(0.25,1.57)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0.91 (0.21,1.61)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0.88 (0.25,1.52)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0.75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(-0.00,1.50)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0.77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(0.16,1.37)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0.64 (0.01,1.26)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2D-CMR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-0.01 (-0.43,0.41)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0.98 (0.40,1.56)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(0.23,1.71)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(0.28,1.58)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0.92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(0.26,1.58)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0.92 (0.22,1.62)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0.89 (0.26,1.53)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0.76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(0.01,1.51)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0.78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(0.17,1.38)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0.65 (0.02,1.27)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 (-0.41,0.43)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CCTA</w:t>
            </w:r>
          </w:p>
        </w:tc>
      </w:tr>
    </w:tbl>
    <w:p>
      <w:pPr>
        <w:ind w:firstLine="200" w:firstLineChars="95"/>
        <w:jc w:val="both"/>
        <w:rPr>
          <w:rFonts w:eastAsia="宋体"/>
          <w:b/>
          <w:bCs/>
        </w:rPr>
      </w:pPr>
    </w:p>
    <w:p>
      <w:pPr>
        <w:rPr>
          <w:rFonts w:hint="default" w:ascii="Times New Roman" w:hAnsi="Times New Roman" w:eastAsia="Palatino Linotype" w:cs="Times New Roman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PalatinoLinotype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eastAsiaTheme="minorEastAsi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-455295</wp:posOffset>
          </wp:positionH>
          <wp:positionV relativeFrom="paragraph">
            <wp:posOffset>-58420</wp:posOffset>
          </wp:positionV>
          <wp:extent cx="2520315" cy="403860"/>
          <wp:effectExtent l="0" t="0" r="6985" b="254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40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1OTQ2MWZjNWU4NDJhMDBkMGY2NDZhZjY2YjNkNWMifQ=="/>
    <w:docVar w:name="KSO_WPS_MARK_KEY" w:val="1fb72c84-8dc1-433e-a7ce-bc964b027eb9"/>
  </w:docVars>
  <w:rsids>
    <w:rsidRoot w:val="00000000"/>
    <w:rsid w:val="04E97113"/>
    <w:rsid w:val="1BFD585F"/>
    <w:rsid w:val="1E513DCC"/>
    <w:rsid w:val="1FA47A2C"/>
    <w:rsid w:val="270349A3"/>
    <w:rsid w:val="4047222F"/>
    <w:rsid w:val="48F24057"/>
    <w:rsid w:val="4FFF4545"/>
    <w:rsid w:val="56503A5C"/>
    <w:rsid w:val="67712BA4"/>
    <w:rsid w:val="702B2656"/>
    <w:rsid w:val="72615C95"/>
    <w:rsid w:val="768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ind w:firstLine="420"/>
    </w:pPr>
    <w:rPr>
      <w:kern w:val="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unhideWhenUsed/>
    <w:qFormat/>
    <w:uiPriority w:val="99"/>
    <w:rPr>
      <w:color w:val="0563C1"/>
      <w:u w:val="single"/>
    </w:rPr>
  </w:style>
  <w:style w:type="paragraph" w:customStyle="1" w:styleId="10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1">
    <w:name w:val="作者信息"/>
    <w:basedOn w:val="1"/>
    <w:qFormat/>
    <w:uiPriority w:val="0"/>
    <w:pPr>
      <w:adjustRightInd w:val="0"/>
      <w:snapToGrid w:val="0"/>
      <w:spacing w:after="240" w:line="288" w:lineRule="auto"/>
      <w:ind w:firstLine="0" w:firstLineChars="0"/>
    </w:pPr>
  </w:style>
  <w:style w:type="paragraph" w:customStyle="1" w:styleId="12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致谢部分"/>
    <w:basedOn w:val="2"/>
    <w:qFormat/>
    <w:uiPriority w:val="0"/>
    <w:pPr>
      <w:snapToGrid w:val="0"/>
      <w:spacing w:before="240" w:after="240" w:line="288" w:lineRule="auto"/>
      <w:ind w:firstLine="0" w:firstLineChars="0"/>
    </w:pPr>
    <w:rPr>
      <w:b/>
      <w:kern w:val="2"/>
      <w:sz w:val="24"/>
      <w:szCs w:val="24"/>
    </w:rPr>
  </w:style>
  <w:style w:type="paragraph" w:customStyle="1" w:styleId="14">
    <w:name w:val="IMR-首页页脚"/>
    <w:basedOn w:val="3"/>
    <w:qFormat/>
    <w:uiPriority w:val="0"/>
    <w:pPr>
      <w:pBdr>
        <w:top w:val="single" w:color="auto" w:sz="4" w:space="5"/>
      </w:pBdr>
      <w:ind w:firstLine="0" w:firstLineChars="0"/>
    </w:pPr>
    <w:rPr>
      <w:sz w:val="16"/>
      <w:szCs w:val="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2170</Words>
  <Characters>17557</Characters>
  <Lines>0</Lines>
  <Paragraphs>0</Paragraphs>
  <TotalTime>0</TotalTime>
  <ScaleCrop>false</ScaleCrop>
  <LinksUpToDate>false</LinksUpToDate>
  <CharactersWithSpaces>19851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2023-05-08T14:29:00Z</dcterms:created>
  <dc:creator>75542</dc:creator>
  <cp:lastModifiedBy>郭存哲</cp:lastModifiedBy>
  <dcterms:modified xsi:type="dcterms:W3CDTF">2023-05-19T07:17:21Z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C367DA6C42E843F4A96731B27383F9BB</vt:lpwstr>
  </property>
</Properties>
</file>